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0E99" w14:textId="77777777" w:rsidR="003E4AC4" w:rsidRPr="00FB1EA3" w:rsidRDefault="003E4AC4" w:rsidP="003E4AC4">
      <w:pPr>
        <w:pStyle w:val="BWGV-Betreff"/>
        <w:snapToGrid w:val="0"/>
        <w:spacing w:line="260" w:lineRule="exact"/>
        <w:contextualSpacing/>
      </w:pPr>
      <w:r w:rsidRPr="00FB1EA3">
        <w:t>PRESSE-INFORMATION</w:t>
      </w:r>
    </w:p>
    <w:p w14:paraId="2449F15B" w14:textId="77777777" w:rsidR="003E4AC4" w:rsidRPr="00FB1EA3" w:rsidRDefault="003E4AC4" w:rsidP="003E4AC4">
      <w:pPr>
        <w:pStyle w:val="BWGV-Betreff"/>
        <w:snapToGrid w:val="0"/>
        <w:spacing w:line="260" w:lineRule="exact"/>
        <w:contextualSpacing/>
        <w:rPr>
          <w:color w:val="FF0000"/>
        </w:rPr>
      </w:pPr>
    </w:p>
    <w:p w14:paraId="43BCE795" w14:textId="77777777" w:rsidR="003E4AC4" w:rsidRPr="00FB1EA3" w:rsidRDefault="003E4AC4" w:rsidP="003E4AC4">
      <w:pPr>
        <w:framePr w:w="2381" w:h="964" w:hSpace="567" w:wrap="around" w:hAnchor="page" w:x="8404" w:y="114" w:anchorLock="1"/>
        <w:snapToGrid w:val="0"/>
        <w:contextualSpacing/>
        <w:rPr>
          <w:b/>
          <w:sz w:val="15"/>
          <w:szCs w:val="15"/>
        </w:rPr>
      </w:pPr>
      <w:r w:rsidRPr="00FB1EA3">
        <w:rPr>
          <w:b/>
          <w:sz w:val="15"/>
          <w:szCs w:val="15"/>
        </w:rPr>
        <w:t xml:space="preserve">Baden-Württembergischer </w:t>
      </w:r>
    </w:p>
    <w:p w14:paraId="410D0975" w14:textId="77777777" w:rsidR="003E4AC4" w:rsidRPr="00FB1EA3" w:rsidRDefault="003E4AC4" w:rsidP="003E4AC4">
      <w:pPr>
        <w:framePr w:w="2381" w:h="964" w:hSpace="567" w:wrap="around" w:hAnchor="page" w:x="8404" w:y="114" w:anchorLock="1"/>
        <w:snapToGrid w:val="0"/>
        <w:contextualSpacing/>
        <w:rPr>
          <w:b/>
          <w:sz w:val="15"/>
          <w:szCs w:val="15"/>
        </w:rPr>
      </w:pPr>
      <w:r w:rsidRPr="00FB1EA3">
        <w:rPr>
          <w:b/>
          <w:sz w:val="15"/>
          <w:szCs w:val="15"/>
        </w:rPr>
        <w:t>Genossenschaftsverband e.</w:t>
      </w:r>
      <w:r w:rsidRPr="00FB1EA3">
        <w:rPr>
          <w:b/>
          <w:spacing w:val="-20"/>
          <w:sz w:val="15"/>
          <w:szCs w:val="15"/>
        </w:rPr>
        <w:t> </w:t>
      </w:r>
      <w:r w:rsidRPr="00FB1EA3">
        <w:rPr>
          <w:b/>
          <w:sz w:val="15"/>
          <w:szCs w:val="15"/>
        </w:rPr>
        <w:t>V.</w:t>
      </w:r>
    </w:p>
    <w:p w14:paraId="2C30AE8A" w14:textId="77777777" w:rsidR="003E4AC4" w:rsidRPr="00FB1EA3" w:rsidRDefault="003E4AC4" w:rsidP="003E4AC4">
      <w:pPr>
        <w:framePr w:w="2381" w:h="964" w:hSpace="567" w:wrap="around" w:hAnchor="page" w:x="8404" w:y="114" w:anchorLock="1"/>
        <w:snapToGrid w:val="0"/>
        <w:contextualSpacing/>
        <w:rPr>
          <w:sz w:val="15"/>
          <w:szCs w:val="15"/>
        </w:rPr>
      </w:pPr>
    </w:p>
    <w:p w14:paraId="62A4A039" w14:textId="5101CBC6" w:rsidR="003E4AC4" w:rsidRPr="00FB1EA3" w:rsidRDefault="000E6AF6" w:rsidP="003E4AC4">
      <w:pPr>
        <w:pStyle w:val="BWGV-Datum"/>
        <w:framePr w:w="2381" w:hSpace="567" w:wrap="around" w:vAnchor="margin" w:x="8404" w:y="114"/>
        <w:snapToGrid w:val="0"/>
        <w:spacing w:line="260" w:lineRule="exact"/>
        <w:contextualSpacing/>
      </w:pPr>
      <w:r>
        <w:t>2</w:t>
      </w:r>
      <w:r w:rsidR="00426306">
        <w:t>.</w:t>
      </w:r>
      <w:r w:rsidR="003E4AC4">
        <w:t xml:space="preserve"> Juli</w:t>
      </w:r>
      <w:r w:rsidR="003E4AC4" w:rsidRPr="00FB1EA3">
        <w:t xml:space="preserve"> 202</w:t>
      </w:r>
      <w:r w:rsidR="003E4AC4">
        <w:t>4</w:t>
      </w:r>
    </w:p>
    <w:p w14:paraId="60A39E78" w14:textId="79463354" w:rsidR="003E4AC4" w:rsidRPr="00D8754D" w:rsidRDefault="003E4AC4" w:rsidP="003E4AC4">
      <w:pPr>
        <w:pStyle w:val="BWGV-Betreff"/>
        <w:snapToGrid w:val="0"/>
        <w:contextualSpacing/>
        <w:rPr>
          <w:color w:val="FF0000"/>
          <w:szCs w:val="28"/>
        </w:rPr>
      </w:pPr>
      <w:r>
        <w:rPr>
          <w:szCs w:val="28"/>
        </w:rPr>
        <w:t>Genossenschaftstag in Bernhausen mit buntem Programm und genossenschaftlicher Vielfalt</w:t>
      </w:r>
    </w:p>
    <w:p w14:paraId="000353CA" w14:textId="77777777" w:rsidR="003E4AC4" w:rsidRPr="00FB1EA3" w:rsidRDefault="003E4AC4" w:rsidP="003E4AC4">
      <w:pPr>
        <w:snapToGrid w:val="0"/>
        <w:contextualSpacing/>
        <w:rPr>
          <w:color w:val="FF0000"/>
        </w:rPr>
      </w:pPr>
    </w:p>
    <w:p w14:paraId="1AB218F8" w14:textId="77777777" w:rsidR="003E4AC4" w:rsidRPr="00FB1EA3" w:rsidRDefault="003E4AC4" w:rsidP="003E4AC4">
      <w:pPr>
        <w:snapToGrid w:val="0"/>
        <w:contextualSpacing/>
        <w:rPr>
          <w:color w:val="FF0000"/>
        </w:rPr>
        <w:sectPr w:rsidR="003E4AC4" w:rsidRPr="00FB1EA3" w:rsidSect="00B15C8D">
          <w:headerReference w:type="default" r:id="rId6"/>
          <w:footerReference w:type="default" r:id="rId7"/>
          <w:footerReference w:type="first" r:id="rId8"/>
          <w:pgSz w:w="11907" w:h="16840" w:code="9"/>
          <w:pgMar w:top="2155" w:right="3805" w:bottom="1315" w:left="1304" w:header="601" w:footer="1077" w:gutter="0"/>
          <w:cols w:space="720"/>
        </w:sectPr>
      </w:pPr>
    </w:p>
    <w:p w14:paraId="3D74987E" w14:textId="37EABBA5" w:rsidR="003E4AC4" w:rsidRPr="005831CA" w:rsidRDefault="003E4AC4" w:rsidP="003E4AC4">
      <w:pPr>
        <w:rPr>
          <w:rFonts w:cs="Arial"/>
          <w:b/>
          <w:bCs/>
        </w:rPr>
      </w:pPr>
      <w:r>
        <w:rPr>
          <w:rFonts w:cs="Arial"/>
          <w:b/>
          <w:bCs/>
        </w:rPr>
        <w:t>Bernhausen</w:t>
      </w:r>
      <w:r w:rsidRPr="005831CA">
        <w:rPr>
          <w:rFonts w:cs="Arial"/>
          <w:b/>
          <w:bCs/>
        </w:rPr>
        <w:t xml:space="preserve"> ist am </w:t>
      </w:r>
      <w:r>
        <w:rPr>
          <w:rFonts w:cs="Arial"/>
          <w:b/>
          <w:bCs/>
        </w:rPr>
        <w:t>Samstag</w:t>
      </w:r>
      <w:r w:rsidRPr="005831CA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6</w:t>
      </w:r>
      <w:r w:rsidRPr="005831CA">
        <w:rPr>
          <w:rFonts w:cs="Arial"/>
          <w:b/>
          <w:bCs/>
        </w:rPr>
        <w:t>. Juli, Austragungsort des 1</w:t>
      </w:r>
      <w:r>
        <w:rPr>
          <w:rFonts w:cs="Arial"/>
          <w:b/>
          <w:bCs/>
        </w:rPr>
        <w:t>6</w:t>
      </w:r>
      <w:r w:rsidRPr="005831CA">
        <w:rPr>
          <w:rFonts w:cs="Arial"/>
          <w:b/>
          <w:bCs/>
        </w:rPr>
        <w:t xml:space="preserve">. baden-württembergischen Genossenschaftstags: Zwischen </w:t>
      </w:r>
      <w:r>
        <w:rPr>
          <w:rFonts w:cs="Arial"/>
          <w:b/>
          <w:bCs/>
        </w:rPr>
        <w:t>10.45</w:t>
      </w:r>
      <w:r w:rsidRPr="005831CA">
        <w:rPr>
          <w:rFonts w:cs="Arial"/>
          <w:b/>
          <w:bCs/>
        </w:rPr>
        <w:t xml:space="preserve"> und 16 Uhr verwandelt sich </w:t>
      </w:r>
      <w:r>
        <w:rPr>
          <w:rFonts w:cs="Arial"/>
          <w:b/>
          <w:bCs/>
        </w:rPr>
        <w:t>die Fußgängerzone</w:t>
      </w:r>
      <w:r w:rsidRPr="005831CA">
        <w:rPr>
          <w:rFonts w:cs="Arial"/>
          <w:b/>
          <w:bCs/>
        </w:rPr>
        <w:t xml:space="preserve"> in eine große Freilichtbühne </w:t>
      </w:r>
      <w:r>
        <w:rPr>
          <w:rFonts w:cs="Arial"/>
          <w:b/>
          <w:bCs/>
        </w:rPr>
        <w:t>der</w:t>
      </w:r>
      <w:r w:rsidRPr="005831CA">
        <w:rPr>
          <w:rFonts w:cs="Arial"/>
          <w:b/>
          <w:bCs/>
        </w:rPr>
        <w:t xml:space="preserve"> genossenschaftliche</w:t>
      </w:r>
      <w:r>
        <w:rPr>
          <w:rFonts w:cs="Arial"/>
          <w:b/>
          <w:bCs/>
        </w:rPr>
        <w:t>n</w:t>
      </w:r>
      <w:r w:rsidRPr="005831CA">
        <w:rPr>
          <w:rFonts w:cs="Arial"/>
          <w:b/>
          <w:bCs/>
        </w:rPr>
        <w:t xml:space="preserve"> Vielfalt. Unter anderem präsentieren sich die </w:t>
      </w:r>
      <w:r>
        <w:rPr>
          <w:rFonts w:cs="Arial"/>
          <w:b/>
          <w:bCs/>
        </w:rPr>
        <w:t>Süddeutsche Imkergenossenschaft</w:t>
      </w:r>
      <w:r w:rsidRPr="005831CA">
        <w:rPr>
          <w:rFonts w:cs="Arial"/>
          <w:b/>
          <w:bCs/>
        </w:rPr>
        <w:t xml:space="preserve">, die </w:t>
      </w:r>
      <w:r>
        <w:rPr>
          <w:rFonts w:cs="Arial"/>
          <w:b/>
          <w:bCs/>
        </w:rPr>
        <w:t>GENO Energie</w:t>
      </w:r>
      <w:r w:rsidRPr="005831CA">
        <w:rPr>
          <w:rFonts w:cs="Arial"/>
          <w:b/>
          <w:bCs/>
        </w:rPr>
        <w:t xml:space="preserve">, der Gewinnsparverein der Volksbanken und Raiffeisenbanken und die Genossenschaftliche Finanzgruppe. Veranstaltet wird der Tag vom Baden-Württembergischen Genossenschaftsverband (BWGV) in Kooperation mit der </w:t>
      </w:r>
      <w:proofErr w:type="spellStart"/>
      <w:r>
        <w:rPr>
          <w:rFonts w:cs="Arial"/>
          <w:b/>
          <w:bCs/>
        </w:rPr>
        <w:t>Bernhauser</w:t>
      </w:r>
      <w:proofErr w:type="spellEnd"/>
      <w:r>
        <w:rPr>
          <w:rFonts w:cs="Arial"/>
          <w:b/>
          <w:bCs/>
        </w:rPr>
        <w:t xml:space="preserve"> Bank eG</w:t>
      </w:r>
      <w:r w:rsidRPr="005831CA">
        <w:rPr>
          <w:rFonts w:cs="Arial"/>
          <w:b/>
          <w:bCs/>
        </w:rPr>
        <w:t xml:space="preserve">, die beide natürlich auch </w:t>
      </w:r>
      <w:r>
        <w:rPr>
          <w:rFonts w:cs="Arial"/>
          <w:b/>
          <w:bCs/>
        </w:rPr>
        <w:t>in der Fußgängerzone</w:t>
      </w:r>
      <w:r w:rsidRPr="005831CA">
        <w:rPr>
          <w:rFonts w:cs="Arial"/>
          <w:b/>
          <w:bCs/>
        </w:rPr>
        <w:t xml:space="preserve"> vertreten sein werden.</w:t>
      </w:r>
    </w:p>
    <w:p w14:paraId="3D0AFC7E" w14:textId="77777777" w:rsidR="003E4AC4" w:rsidRPr="00B118AF" w:rsidRDefault="003E4AC4" w:rsidP="003E4AC4">
      <w:pPr>
        <w:rPr>
          <w:rFonts w:cs="Arial"/>
        </w:rPr>
      </w:pPr>
    </w:p>
    <w:p w14:paraId="3D57CD12" w14:textId="77777777" w:rsidR="00681B5E" w:rsidRDefault="003E4AC4" w:rsidP="003E4AC4">
      <w:pPr>
        <w:rPr>
          <w:rFonts w:cs="Arial"/>
        </w:rPr>
      </w:pPr>
      <w:r>
        <w:rPr>
          <w:rFonts w:cs="Arial"/>
        </w:rPr>
        <w:t>Am Genossenschaftstag ist</w:t>
      </w:r>
      <w:r w:rsidRPr="00B118AF">
        <w:rPr>
          <w:rFonts w:cs="Arial"/>
        </w:rPr>
        <w:t xml:space="preserve"> bei freiem Eintritt ein abwechslungsreiches Programm geboten. </w:t>
      </w:r>
      <w:r>
        <w:rPr>
          <w:rFonts w:cs="Arial"/>
        </w:rPr>
        <w:t xml:space="preserve">Christiane </w:t>
      </w:r>
      <w:proofErr w:type="spellStart"/>
      <w:r>
        <w:rPr>
          <w:rFonts w:cs="Arial"/>
        </w:rPr>
        <w:t>Maschajechi</w:t>
      </w:r>
      <w:proofErr w:type="spellEnd"/>
      <w:r w:rsidRPr="00B118AF">
        <w:rPr>
          <w:rFonts w:cs="Arial"/>
        </w:rPr>
        <w:t xml:space="preserve"> </w:t>
      </w:r>
      <w:r>
        <w:rPr>
          <w:rFonts w:cs="Arial"/>
        </w:rPr>
        <w:t xml:space="preserve">moderiert den Tag und </w:t>
      </w:r>
      <w:r w:rsidRPr="00B118AF">
        <w:rPr>
          <w:rFonts w:cs="Arial"/>
        </w:rPr>
        <w:t>tritt</w:t>
      </w:r>
      <w:r>
        <w:rPr>
          <w:rFonts w:cs="Arial"/>
        </w:rPr>
        <w:t xml:space="preserve"> auch selbst</w:t>
      </w:r>
      <w:r w:rsidRPr="00B118AF">
        <w:rPr>
          <w:rFonts w:cs="Arial"/>
        </w:rPr>
        <w:t xml:space="preserve"> </w:t>
      </w:r>
      <w:r>
        <w:rPr>
          <w:rFonts w:cs="Arial"/>
        </w:rPr>
        <w:t>als „Kulturbotschafterin des schwäbischen Humors“ zwei Mal auf</w:t>
      </w:r>
      <w:r w:rsidRPr="00B118AF">
        <w:rPr>
          <w:rFonts w:cs="Arial"/>
        </w:rPr>
        <w:t xml:space="preserve"> (12.40 Uhr und 15 Uhr). Den Startschuss gibt um 10.45 Uhr </w:t>
      </w:r>
      <w:r>
        <w:rPr>
          <w:rFonts w:cs="Arial"/>
        </w:rPr>
        <w:t>der Musikverein Bernhause</w:t>
      </w:r>
      <w:r w:rsidRPr="00B118AF">
        <w:rPr>
          <w:rFonts w:cs="Arial"/>
        </w:rPr>
        <w:t>n, d</w:t>
      </w:r>
      <w:r>
        <w:rPr>
          <w:rFonts w:cs="Arial"/>
        </w:rPr>
        <w:t>er</w:t>
      </w:r>
      <w:r w:rsidRPr="00B118AF">
        <w:rPr>
          <w:rFonts w:cs="Arial"/>
        </w:rPr>
        <w:t xml:space="preserve"> vor und nach der offiziellen Begrüßung </w:t>
      </w:r>
      <w:r>
        <w:rPr>
          <w:rFonts w:cs="Arial"/>
        </w:rPr>
        <w:t xml:space="preserve">um 11 Uhr </w:t>
      </w:r>
      <w:r w:rsidRPr="00B118AF">
        <w:rPr>
          <w:rFonts w:cs="Arial"/>
        </w:rPr>
        <w:t xml:space="preserve">spielen wird. </w:t>
      </w:r>
      <w:r>
        <w:rPr>
          <w:rFonts w:cs="Arial"/>
        </w:rPr>
        <w:t xml:space="preserve">Die Begrüßung ist prominent besetzt: Minister Peter Hauk (Ministerium für Ernährung, Ländlichen Raum und Verbraucherschutz) </w:t>
      </w:r>
      <w:r w:rsidR="008D120E">
        <w:rPr>
          <w:rFonts w:cs="Arial"/>
        </w:rPr>
        <w:t xml:space="preserve">ist ebenso auf der großen Bühne wie </w:t>
      </w:r>
      <w:r w:rsidR="00681B5E">
        <w:rPr>
          <w:rFonts w:cs="Arial"/>
        </w:rPr>
        <w:t xml:space="preserve">der </w:t>
      </w:r>
      <w:r w:rsidR="008D120E">
        <w:rPr>
          <w:rFonts w:cs="Arial"/>
        </w:rPr>
        <w:t>Oberbürgermeister von Filderstadt</w:t>
      </w:r>
      <w:r w:rsidR="00681B5E">
        <w:rPr>
          <w:rFonts w:cs="Arial"/>
        </w:rPr>
        <w:t>,</w:t>
      </w:r>
      <w:r w:rsidR="008D120E">
        <w:rPr>
          <w:rFonts w:cs="Arial"/>
        </w:rPr>
        <w:t xml:space="preserve"> Christoph Traub, Karlheinz Pitter (Vorstandsvorsitzender </w:t>
      </w:r>
      <w:proofErr w:type="spellStart"/>
      <w:r w:rsidR="008D120E">
        <w:rPr>
          <w:rFonts w:cs="Arial"/>
        </w:rPr>
        <w:t>Bernhauser</w:t>
      </w:r>
      <w:proofErr w:type="spellEnd"/>
      <w:r w:rsidR="008D120E">
        <w:rPr>
          <w:rFonts w:cs="Arial"/>
        </w:rPr>
        <w:t xml:space="preserve"> Bank) und Dr. Ulrich Theileis (</w:t>
      </w:r>
      <w:r w:rsidR="00681B5E">
        <w:rPr>
          <w:rFonts w:cs="Arial"/>
        </w:rPr>
        <w:t>Präsident BWGV)</w:t>
      </w:r>
    </w:p>
    <w:p w14:paraId="70905A90" w14:textId="77777777" w:rsidR="00681B5E" w:rsidRDefault="00681B5E" w:rsidP="003E4AC4">
      <w:pPr>
        <w:rPr>
          <w:rFonts w:cs="Arial"/>
        </w:rPr>
      </w:pPr>
    </w:p>
    <w:p w14:paraId="69854058" w14:textId="2EAE6D46" w:rsidR="003E4AC4" w:rsidRDefault="003E4AC4" w:rsidP="003E4AC4">
      <w:pPr>
        <w:rPr>
          <w:rFonts w:cs="Arial"/>
        </w:rPr>
      </w:pPr>
      <w:r w:rsidRPr="00B118AF">
        <w:rPr>
          <w:rFonts w:cs="Arial"/>
        </w:rPr>
        <w:t xml:space="preserve">Weiter sind mit von der Partie </w:t>
      </w:r>
      <w:r w:rsidR="00681B5E">
        <w:rPr>
          <w:rFonts w:cs="Arial"/>
        </w:rPr>
        <w:t xml:space="preserve">der TSV Bernhausen mit den Zumba-Kids </w:t>
      </w:r>
      <w:r w:rsidRPr="00B118AF">
        <w:rPr>
          <w:rFonts w:cs="Arial"/>
        </w:rPr>
        <w:t>(13.10 Uhr)</w:t>
      </w:r>
      <w:r w:rsidR="00681B5E">
        <w:rPr>
          <w:rFonts w:cs="Arial"/>
        </w:rPr>
        <w:t xml:space="preserve"> und einem Hip-Hop-Auftritt (13.20 Uhr) sowie die „Jazz-Workshop“-Combo der Musikschule Filderstadt</w:t>
      </w:r>
      <w:r w:rsidRPr="00B118AF">
        <w:rPr>
          <w:rFonts w:cs="Arial"/>
        </w:rPr>
        <w:t xml:space="preserve"> </w:t>
      </w:r>
      <w:r w:rsidR="009F3FB0">
        <w:rPr>
          <w:rFonts w:cs="Arial"/>
        </w:rPr>
        <w:t>(13.40 Uhr</w:t>
      </w:r>
      <w:r w:rsidRPr="00B118AF">
        <w:rPr>
          <w:rFonts w:cs="Arial"/>
        </w:rPr>
        <w:t xml:space="preserve">). Außerdem gibt es eine Fotobox, eine Hüpfburg, ein Gewinnspiel sowie ein Kinderprogramm. Die Bewirtung übernimmt der </w:t>
      </w:r>
      <w:r w:rsidR="009F3FB0">
        <w:rPr>
          <w:rFonts w:cs="Arial"/>
        </w:rPr>
        <w:t>EK Bernhausen.</w:t>
      </w:r>
      <w:r w:rsidRPr="00B118AF">
        <w:rPr>
          <w:rFonts w:cs="Arial"/>
        </w:rPr>
        <w:t xml:space="preserve">  </w:t>
      </w:r>
    </w:p>
    <w:p w14:paraId="38025041" w14:textId="77777777" w:rsidR="003E4AC4" w:rsidRPr="00B118AF" w:rsidRDefault="003E4AC4" w:rsidP="003E4AC4">
      <w:pPr>
        <w:rPr>
          <w:rFonts w:cs="Arial"/>
        </w:rPr>
      </w:pPr>
    </w:p>
    <w:p w14:paraId="4BCD90C0" w14:textId="2F8C831F" w:rsidR="003E4AC4" w:rsidRDefault="003E4AC4" w:rsidP="003E4AC4">
      <w:pPr>
        <w:rPr>
          <w:rFonts w:cs="Arial"/>
        </w:rPr>
      </w:pPr>
      <w:bookmarkStart w:id="0" w:name="_GoBack"/>
      <w:r w:rsidRPr="00B118AF">
        <w:rPr>
          <w:rFonts w:cs="Arial"/>
        </w:rPr>
        <w:t xml:space="preserve">Alljährlich wird am ersten Samstag im Juli der internationale Tag der Genossenschaften gefeiert. Dies nimmt der BWGV zum Anlass, jedes Jahr in einer anderen baden-württembergischen Stadt einen Genossenschaftstag für die Bevölkerung zu organisieren. Unter dem Dach des BWGV gibt es rund 750 Genossenschaften aus mehr als 50 Branchen. Baden-Württemberg gilt mit </w:t>
      </w:r>
      <w:r w:rsidR="009F3FB0">
        <w:rPr>
          <w:rFonts w:cs="Arial"/>
        </w:rPr>
        <w:t>rund</w:t>
      </w:r>
      <w:r w:rsidRPr="00B118AF">
        <w:rPr>
          <w:rFonts w:cs="Arial"/>
        </w:rPr>
        <w:t xml:space="preserve"> 3,9 Millionen Mitgliedern als Land der Genossenschaften</w:t>
      </w:r>
      <w:r>
        <w:rPr>
          <w:rFonts w:cs="Arial"/>
        </w:rPr>
        <w:t>.</w:t>
      </w:r>
      <w:r w:rsidRPr="00B118AF">
        <w:rPr>
          <w:rFonts w:cs="Arial"/>
        </w:rPr>
        <w:t xml:space="preserve"> Damit ist etwa jeder dritte Einwohner im Südwesten Mitglied einer Genossenschaft. </w:t>
      </w:r>
    </w:p>
    <w:bookmarkEnd w:id="0"/>
    <w:p w14:paraId="2836E600" w14:textId="77777777" w:rsidR="003E4AC4" w:rsidRPr="005831CA" w:rsidRDefault="003E4AC4" w:rsidP="003E4AC4">
      <w:pPr>
        <w:rPr>
          <w:rFonts w:cs="Arial"/>
        </w:rPr>
        <w:sectPr w:rsidR="003E4AC4" w:rsidRPr="005831CA" w:rsidSect="001A789B">
          <w:type w:val="continuous"/>
          <w:pgSz w:w="11907" w:h="16840" w:code="9"/>
          <w:pgMar w:top="2155" w:right="3807" w:bottom="1315" w:left="1304" w:header="601" w:footer="1077" w:gutter="0"/>
          <w:lnNumType w:countBy="1" w:restart="continuous"/>
          <w:cols w:space="720"/>
        </w:sectPr>
      </w:pPr>
    </w:p>
    <w:p w14:paraId="5D225614" w14:textId="77777777" w:rsidR="003E4AC4" w:rsidRPr="00FB1EA3" w:rsidRDefault="003E4AC4" w:rsidP="003E4AC4">
      <w:pPr>
        <w:snapToGrid w:val="0"/>
        <w:ind w:left="-1700" w:right="1247"/>
        <w:contextualSpacing/>
        <w:rPr>
          <w:b/>
          <w:color w:val="FF0000"/>
          <w:sz w:val="16"/>
        </w:rPr>
      </w:pPr>
    </w:p>
    <w:p w14:paraId="094D336E" w14:textId="77777777" w:rsidR="003E4AC4" w:rsidRDefault="003E4AC4" w:rsidP="003E4AC4">
      <w:pPr>
        <w:snapToGrid w:val="0"/>
        <w:ind w:left="-1700" w:right="1247"/>
        <w:contextualSpacing/>
        <w:rPr>
          <w:b/>
          <w:color w:val="000000" w:themeColor="text1"/>
          <w:sz w:val="16"/>
        </w:rPr>
      </w:pPr>
    </w:p>
    <w:p w14:paraId="71BAC798" w14:textId="77777777" w:rsidR="003E4AC4" w:rsidRPr="00B5788D" w:rsidRDefault="003E4AC4" w:rsidP="003E4AC4">
      <w:pPr>
        <w:snapToGrid w:val="0"/>
        <w:ind w:left="-1700" w:right="1247"/>
        <w:contextualSpacing/>
        <w:rPr>
          <w:color w:val="000000" w:themeColor="text1"/>
        </w:rPr>
      </w:pPr>
      <w:r w:rsidRPr="00B5788D">
        <w:rPr>
          <w:b/>
          <w:color w:val="000000" w:themeColor="text1"/>
          <w:sz w:val="16"/>
        </w:rPr>
        <w:t>Ihr Ansprechpartner beim Baden-Württembergischen Genossenschaftsverband e.V.:</w:t>
      </w:r>
    </w:p>
    <w:p w14:paraId="2587FABF" w14:textId="77777777" w:rsidR="003E4AC4" w:rsidRPr="00B5788D" w:rsidRDefault="003E4AC4" w:rsidP="003E4AC4">
      <w:pPr>
        <w:snapToGrid w:val="0"/>
        <w:ind w:left="-1700" w:right="1247"/>
        <w:contextualSpacing/>
        <w:rPr>
          <w:color w:val="000000" w:themeColor="text1"/>
          <w:sz w:val="16"/>
        </w:rPr>
      </w:pPr>
      <w:r w:rsidRPr="00B5788D">
        <w:rPr>
          <w:color w:val="000000" w:themeColor="text1"/>
          <w:sz w:val="16"/>
        </w:rPr>
        <w:t>Marcus Gernsbeck, Pressesprecher</w:t>
      </w:r>
    </w:p>
    <w:p w14:paraId="6CAB33D9" w14:textId="77777777" w:rsidR="003E4AC4" w:rsidRDefault="003E4AC4" w:rsidP="003E4AC4">
      <w:pPr>
        <w:snapToGrid w:val="0"/>
        <w:ind w:left="-1700" w:right="1247"/>
        <w:contextualSpacing/>
      </w:pPr>
      <w:r w:rsidRPr="00B5788D">
        <w:rPr>
          <w:color w:val="000000" w:themeColor="text1"/>
          <w:sz w:val="16"/>
        </w:rPr>
        <w:t>Fon</w:t>
      </w:r>
      <w:r>
        <w:rPr>
          <w:color w:val="000000" w:themeColor="text1"/>
          <w:sz w:val="16"/>
        </w:rPr>
        <w:t>:</w:t>
      </w:r>
      <w:r w:rsidRPr="00B5788D">
        <w:rPr>
          <w:color w:val="000000" w:themeColor="text1"/>
          <w:sz w:val="16"/>
        </w:rPr>
        <w:t xml:space="preserve"> 07221 3986611</w:t>
      </w:r>
      <w:r>
        <w:rPr>
          <w:color w:val="000000" w:themeColor="text1"/>
          <w:sz w:val="16"/>
        </w:rPr>
        <w:t xml:space="preserve">; </w:t>
      </w:r>
      <w:r w:rsidRPr="00B5788D">
        <w:rPr>
          <w:color w:val="000000" w:themeColor="text1"/>
          <w:sz w:val="16"/>
          <w:lang w:val="it-IT"/>
        </w:rPr>
        <w:t xml:space="preserve">E-Mail: </w:t>
      </w:r>
      <w:hyperlink r:id="rId9" w:history="1">
        <w:r w:rsidRPr="00B5788D">
          <w:rPr>
            <w:rStyle w:val="Hyperlink"/>
            <w:color w:val="000000" w:themeColor="text1"/>
            <w:sz w:val="16"/>
          </w:rPr>
          <w:t>gernsbeck@gernsbeck-kommunikation.de</w:t>
        </w:r>
      </w:hyperlink>
      <w:r w:rsidRPr="00B5788D">
        <w:rPr>
          <w:color w:val="000000" w:themeColor="text1"/>
          <w:sz w:val="16"/>
          <w:lang w:val="it-IT"/>
        </w:rPr>
        <w:t xml:space="preserve"> – www.bwgv-info.de</w:t>
      </w:r>
    </w:p>
    <w:p w14:paraId="7EF0EA17" w14:textId="77777777" w:rsidR="003E4AC4" w:rsidRDefault="003E4AC4" w:rsidP="003E4AC4"/>
    <w:p w14:paraId="7B5161AC" w14:textId="77777777" w:rsidR="003E4AC4" w:rsidRDefault="003E4AC4" w:rsidP="003E4AC4"/>
    <w:p w14:paraId="7C1D0448" w14:textId="77777777" w:rsidR="0086142B" w:rsidRDefault="0086142B"/>
    <w:sectPr w:rsidR="0086142B" w:rsidSect="001A789B">
      <w:type w:val="continuous"/>
      <w:pgSz w:w="11907" w:h="16840" w:code="9"/>
      <w:pgMar w:top="2552" w:right="1134" w:bottom="1077" w:left="3005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0ADFF" w14:textId="77777777" w:rsidR="00354CA6" w:rsidRDefault="00354CA6">
      <w:pPr>
        <w:spacing w:line="240" w:lineRule="auto"/>
      </w:pPr>
      <w:r>
        <w:separator/>
      </w:r>
    </w:p>
  </w:endnote>
  <w:endnote w:type="continuationSeparator" w:id="0">
    <w:p w14:paraId="65D9101F" w14:textId="77777777" w:rsidR="00354CA6" w:rsidRDefault="00354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45D3" w14:textId="77777777" w:rsidR="001A2E00" w:rsidRPr="00EE765A" w:rsidRDefault="005A2491" w:rsidP="00EE765A">
    <w:pPr>
      <w:pStyle w:val="Fuzeile"/>
      <w:tabs>
        <w:tab w:val="clear" w:pos="4536"/>
        <w:tab w:val="clear" w:pos="9072"/>
        <w:tab w:val="right" w:pos="9356"/>
      </w:tabs>
      <w:ind w:right="-993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 xml:space="preserve">Seite 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PAGE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2</w:t>
    </w:r>
    <w:r w:rsidRPr="00B41C55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NUMPAGES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3</w:t>
    </w:r>
    <w:r w:rsidRPr="00B41C55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CD83" w14:textId="77777777" w:rsidR="001A2E00" w:rsidRDefault="005A2491" w:rsidP="0089488C">
    <w:pPr>
      <w:pStyle w:val="Fuzeile"/>
      <w:tabs>
        <w:tab w:val="clear" w:pos="4536"/>
        <w:tab w:val="clear" w:pos="9072"/>
        <w:tab w:val="center" w:pos="4800"/>
        <w:tab w:val="right" w:pos="9356"/>
      </w:tabs>
      <w:ind w:right="-993"/>
      <w:rPr>
        <w:rStyle w:val="Seitenzahl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12.02.2023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89488C">
      <w:rPr>
        <w:sz w:val="16"/>
        <w:szCs w:val="16"/>
      </w:rPr>
      <w:fldChar w:fldCharType="begin"/>
    </w:r>
    <w:r w:rsidRPr="0089488C">
      <w:rPr>
        <w:sz w:val="16"/>
        <w:szCs w:val="16"/>
      </w:rPr>
      <w:instrText xml:space="preserve"> FILENAME </w:instrText>
    </w:r>
    <w:r w:rsidRPr="0089488C">
      <w:rPr>
        <w:sz w:val="16"/>
        <w:szCs w:val="16"/>
      </w:rPr>
      <w:fldChar w:fldCharType="separate"/>
    </w:r>
    <w:r>
      <w:rPr>
        <w:noProof/>
        <w:sz w:val="16"/>
        <w:szCs w:val="16"/>
      </w:rPr>
      <w:t>20230217_PM Nachfolge.docx</w:t>
    </w:r>
    <w:r w:rsidRPr="0089488C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PAGE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B41C55">
      <w:rPr>
        <w:rStyle w:val="Seitenzahl"/>
        <w:sz w:val="16"/>
        <w:szCs w:val="16"/>
      </w:rPr>
      <w:fldChar w:fldCharType="end"/>
    </w:r>
    <w:r w:rsidRPr="00B41C55">
      <w:rPr>
        <w:rStyle w:val="Seitenzahl"/>
        <w:sz w:val="16"/>
        <w:szCs w:val="16"/>
      </w:rPr>
      <w:t xml:space="preserve"> / 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NUMPAGES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3</w:t>
    </w:r>
    <w:r w:rsidRPr="00B41C55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71C6" w14:textId="77777777" w:rsidR="00354CA6" w:rsidRDefault="00354CA6">
      <w:pPr>
        <w:spacing w:line="240" w:lineRule="auto"/>
      </w:pPr>
      <w:r>
        <w:separator/>
      </w:r>
    </w:p>
  </w:footnote>
  <w:footnote w:type="continuationSeparator" w:id="0">
    <w:p w14:paraId="791B836F" w14:textId="77777777" w:rsidR="00354CA6" w:rsidRDefault="00354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7107" w14:textId="77777777" w:rsidR="001A2E00" w:rsidRDefault="005A2491">
    <w:pPr>
      <w:pStyle w:val="Kopfzeil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79E41AE" wp14:editId="0D4AA0D5">
          <wp:simplePos x="0" y="0"/>
          <wp:positionH relativeFrom="column">
            <wp:posOffset>2223135</wp:posOffset>
          </wp:positionH>
          <wp:positionV relativeFrom="paragraph">
            <wp:posOffset>-460375</wp:posOffset>
          </wp:positionV>
          <wp:extent cx="1452880" cy="955040"/>
          <wp:effectExtent l="0" t="0" r="0" b="0"/>
          <wp:wrapNone/>
          <wp:docPr id="3" name="Bild 3" descr="BWGV_Brie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GV_Brie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FCF45" w14:textId="77777777" w:rsidR="001A2E00" w:rsidRDefault="005A2491" w:rsidP="0061752A">
    <w:pPr>
      <w:pStyle w:val="Kopfzeile"/>
      <w:tabs>
        <w:tab w:val="clear" w:pos="4536"/>
        <w:tab w:val="clear" w:pos="9072"/>
      </w:tabs>
      <w:jc w:val="center"/>
      <w:rPr>
        <w:sz w:val="16"/>
      </w:rPr>
    </w:pPr>
  </w:p>
  <w:p w14:paraId="57BF469B" w14:textId="77777777" w:rsidR="001A2E00" w:rsidRDefault="005A2491">
    <w:pPr>
      <w:pStyle w:val="Kopfzeile"/>
      <w:tabs>
        <w:tab w:val="clear" w:pos="4536"/>
        <w:tab w:val="clear" w:pos="9072"/>
      </w:tabs>
      <w:rPr>
        <w:sz w:val="16"/>
      </w:rPr>
    </w:pPr>
  </w:p>
  <w:p w14:paraId="60049F85" w14:textId="77777777" w:rsidR="001A2E00" w:rsidRDefault="005A2491">
    <w:pPr>
      <w:pStyle w:val="Kopfzeile"/>
      <w:tabs>
        <w:tab w:val="clear" w:pos="4536"/>
        <w:tab w:val="clear" w:pos="9072"/>
      </w:tabs>
      <w:rPr>
        <w:sz w:val="16"/>
      </w:rPr>
    </w:pPr>
  </w:p>
  <w:p w14:paraId="2C688AC8" w14:textId="77777777" w:rsidR="001A2E00" w:rsidRDefault="005A2491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4"/>
    <w:rsid w:val="000E6AF6"/>
    <w:rsid w:val="0035423F"/>
    <w:rsid w:val="00354CA6"/>
    <w:rsid w:val="003E4AC4"/>
    <w:rsid w:val="00426306"/>
    <w:rsid w:val="005A2491"/>
    <w:rsid w:val="00681B5E"/>
    <w:rsid w:val="0086142B"/>
    <w:rsid w:val="008D120E"/>
    <w:rsid w:val="009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BF29"/>
  <w15:chartTrackingRefBased/>
  <w15:docId w15:val="{63A8E973-5A0D-8947-9B15-627D892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AC4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E4A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E4AC4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3E4A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3E4AC4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3E4AC4"/>
  </w:style>
  <w:style w:type="character" w:styleId="Hyperlink">
    <w:name w:val="Hyperlink"/>
    <w:basedOn w:val="Absatz-Standardschriftart"/>
    <w:semiHidden/>
    <w:rsid w:val="003E4AC4"/>
    <w:rPr>
      <w:color w:val="0000FF"/>
      <w:u w:val="single"/>
    </w:rPr>
  </w:style>
  <w:style w:type="paragraph" w:customStyle="1" w:styleId="BWGV-Betreff">
    <w:name w:val="BWGV-Betreff"/>
    <w:basedOn w:val="Standard"/>
    <w:rsid w:val="003E4AC4"/>
    <w:pPr>
      <w:tabs>
        <w:tab w:val="left" w:pos="4820"/>
        <w:tab w:val="left" w:pos="5670"/>
      </w:tabs>
      <w:spacing w:line="310" w:lineRule="exact"/>
    </w:pPr>
    <w:rPr>
      <w:b/>
      <w:sz w:val="28"/>
      <w:szCs w:val="16"/>
    </w:rPr>
  </w:style>
  <w:style w:type="paragraph" w:customStyle="1" w:styleId="BWGV-Datum">
    <w:name w:val="BWGV-Datum"/>
    <w:basedOn w:val="Datum"/>
    <w:rsid w:val="003E4AC4"/>
    <w:pPr>
      <w:framePr w:w="2325" w:h="964" w:hSpace="340" w:wrap="around" w:vAnchor="page" w:hAnchor="page" w:x="8960" w:y="2212" w:anchorLock="1"/>
      <w:spacing w:line="206" w:lineRule="exact"/>
    </w:pPr>
    <w:rPr>
      <w:sz w:val="15"/>
      <w:szCs w:val="1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E4AC4"/>
  </w:style>
  <w:style w:type="character" w:customStyle="1" w:styleId="DatumZchn">
    <w:name w:val="Datum Zchn"/>
    <w:basedOn w:val="Absatz-Standardschriftart"/>
    <w:link w:val="Datum"/>
    <w:uiPriority w:val="99"/>
    <w:semiHidden/>
    <w:rsid w:val="003E4AC4"/>
    <w:rPr>
      <w:rFonts w:ascii="Arial" w:eastAsia="Times New Roman" w:hAnsi="Arial" w:cs="Times New Roman"/>
      <w:sz w:val="20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E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rnsbeck@gernsbeck-kommunikat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Gernsbeck</dc:creator>
  <cp:keywords/>
  <dc:description/>
  <cp:lastModifiedBy>Spatz, Ute</cp:lastModifiedBy>
  <cp:revision>2</cp:revision>
  <dcterms:created xsi:type="dcterms:W3CDTF">2024-07-04T09:25:00Z</dcterms:created>
  <dcterms:modified xsi:type="dcterms:W3CDTF">2024-07-04T09:25:00Z</dcterms:modified>
</cp:coreProperties>
</file>